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1301" w:rsidRDefault="00531301" w:rsidP="00531301">
      <w:pPr>
        <w:spacing w:line="276" w:lineRule="auto"/>
        <w:ind w:firstLine="567"/>
        <w:jc w:val="center"/>
        <w:rPr>
          <w:rFonts w:ascii="Arial" w:hAnsi="Arial" w:cs="Arial"/>
          <w:b/>
          <w:bCs/>
          <w:color w:val="FF0000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931920" cy="1059180"/>
            <wp:effectExtent l="0" t="0" r="0" b="0"/>
            <wp:docPr id="4" name="Рисунок 4" descr="cid:image002.png@01D3C1D5.F797EC80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id:image002.png@01D3C1D5.F797EC80"/>
                    <pic:cNvPicPr>
                      <a:picLocks noChangeAspect="1" noChangeArrowheads="1"/>
                    </pic:cNvPicPr>
                  </pic:nvPicPr>
                  <pic:blipFill>
                    <a:blip r:embed="rId5" r:link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1920" cy="10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1301" w:rsidRDefault="00531301" w:rsidP="00531301">
      <w:pPr>
        <w:spacing w:line="276" w:lineRule="auto"/>
        <w:ind w:firstLine="567"/>
        <w:jc w:val="center"/>
        <w:rPr>
          <w:rFonts w:ascii="Arial" w:hAnsi="Arial" w:cs="Arial"/>
          <w:b/>
          <w:bCs/>
          <w:color w:val="FF0000"/>
          <w:sz w:val="28"/>
          <w:szCs w:val="28"/>
        </w:rPr>
      </w:pPr>
    </w:p>
    <w:p w:rsidR="00531301" w:rsidRDefault="00531301" w:rsidP="00531301">
      <w:pPr>
        <w:spacing w:line="276" w:lineRule="auto"/>
        <w:ind w:firstLine="567"/>
        <w:jc w:val="center"/>
        <w:rPr>
          <w:rFonts w:ascii="Arial" w:hAnsi="Arial" w:cs="Arial"/>
          <w:b/>
          <w:bCs/>
          <w:color w:val="FF0000"/>
          <w:sz w:val="28"/>
          <w:szCs w:val="28"/>
        </w:rPr>
      </w:pPr>
    </w:p>
    <w:p w:rsidR="00531301" w:rsidRDefault="00531301" w:rsidP="00531301">
      <w:pPr>
        <w:spacing w:line="276" w:lineRule="auto"/>
        <w:ind w:firstLine="567"/>
        <w:jc w:val="center"/>
        <w:rPr>
          <w:rFonts w:ascii="Arial" w:hAnsi="Arial" w:cs="Arial"/>
          <w:b/>
          <w:bCs/>
          <w:color w:val="FF0000"/>
          <w:sz w:val="28"/>
          <w:szCs w:val="28"/>
        </w:rPr>
      </w:pPr>
      <w:r>
        <w:rPr>
          <w:rFonts w:ascii="Arial" w:hAnsi="Arial" w:cs="Arial"/>
          <w:b/>
          <w:bCs/>
          <w:color w:val="FF0000"/>
          <w:sz w:val="28"/>
          <w:szCs w:val="28"/>
        </w:rPr>
        <w:t xml:space="preserve">Вниманию агентов, менеджеров по продажам, руководителей представительств </w:t>
      </w:r>
    </w:p>
    <w:p w:rsidR="00531301" w:rsidRDefault="00531301" w:rsidP="00531301">
      <w:pPr>
        <w:spacing w:line="276" w:lineRule="auto"/>
        <w:ind w:firstLine="567"/>
        <w:jc w:val="center"/>
        <w:rPr>
          <w:rFonts w:ascii="Arial" w:hAnsi="Arial" w:cs="Arial"/>
          <w:b/>
          <w:bCs/>
          <w:color w:val="1F497D"/>
          <w:sz w:val="28"/>
          <w:szCs w:val="28"/>
        </w:rPr>
      </w:pPr>
      <w:r>
        <w:rPr>
          <w:rFonts w:ascii="Arial" w:hAnsi="Arial" w:cs="Arial"/>
          <w:b/>
          <w:bCs/>
          <w:color w:val="FF0000"/>
          <w:sz w:val="28"/>
          <w:szCs w:val="28"/>
        </w:rPr>
        <w:t xml:space="preserve">и филиалов, начальников отделов продаж и отдела бронирования и информации! </w:t>
      </w:r>
    </w:p>
    <w:p w:rsidR="00531301" w:rsidRDefault="00531301" w:rsidP="00531301">
      <w:pPr>
        <w:spacing w:line="276" w:lineRule="auto"/>
        <w:jc w:val="both"/>
        <w:rPr>
          <w:rFonts w:ascii="Calibri" w:hAnsi="Calibri" w:cs="Calibri"/>
          <w:color w:val="1F497D"/>
          <w:sz w:val="22"/>
          <w:szCs w:val="22"/>
        </w:rPr>
      </w:pPr>
    </w:p>
    <w:p w:rsidR="00531301" w:rsidRDefault="00531301" w:rsidP="00531301">
      <w:pPr>
        <w:spacing w:line="276" w:lineRule="auto"/>
        <w:ind w:firstLine="567"/>
        <w:jc w:val="both"/>
        <w:rPr>
          <w:rStyle w:val="a3"/>
          <w:rFonts w:ascii="Arial" w:hAnsi="Arial" w:cs="Arial"/>
          <w:color w:val="1F497D"/>
          <w:u w:val="none"/>
          <w:lang w:eastAsia="ru-RU"/>
        </w:rPr>
      </w:pPr>
      <w:r>
        <w:rPr>
          <w:rStyle w:val="a3"/>
          <w:rFonts w:ascii="Arial" w:hAnsi="Arial" w:cs="Arial"/>
          <w:color w:val="1F497D"/>
          <w:u w:val="none"/>
          <w:lang w:eastAsia="ru-RU"/>
        </w:rPr>
        <w:t xml:space="preserve">Информируем Вас об увеличении для продажи и перевозок </w:t>
      </w:r>
      <w:r>
        <w:rPr>
          <w:rStyle w:val="a3"/>
          <w:rFonts w:ascii="Arial" w:hAnsi="Arial" w:cs="Arial"/>
          <w:color w:val="FF0000"/>
          <w:lang w:eastAsia="ru-RU"/>
        </w:rPr>
        <w:t>с 26 марта 2018г.</w:t>
      </w:r>
      <w:r>
        <w:rPr>
          <w:rStyle w:val="a3"/>
          <w:rFonts w:ascii="Arial" w:hAnsi="Arial" w:cs="Arial"/>
          <w:color w:val="1F497D"/>
          <w:u w:val="none"/>
          <w:lang w:eastAsia="ru-RU"/>
        </w:rPr>
        <w:t xml:space="preserve"> уровней топливных сборов (YQ), взимаемых на рейсах ПАО «Аэрофлот» и дочерних компаний, находящихся под коммерческим управлением Аэрофлота, на которых эти сборы применяются (в том числе в зависимости от маршрута, вида тарифа, категории пассажира и места продажи перевозки).</w:t>
      </w:r>
    </w:p>
    <w:p w:rsidR="00531301" w:rsidRDefault="00531301" w:rsidP="00531301">
      <w:pPr>
        <w:spacing w:line="276" w:lineRule="auto"/>
        <w:ind w:firstLine="567"/>
        <w:jc w:val="both"/>
        <w:rPr>
          <w:rStyle w:val="a3"/>
          <w:color w:val="1F497D"/>
          <w:u w:val="none"/>
          <w:lang w:eastAsia="ru-RU"/>
        </w:rPr>
      </w:pPr>
    </w:p>
    <w:p w:rsidR="00531301" w:rsidRDefault="00531301" w:rsidP="00531301">
      <w:pPr>
        <w:spacing w:line="276" w:lineRule="auto"/>
        <w:ind w:firstLine="567"/>
        <w:jc w:val="both"/>
        <w:rPr>
          <w:rStyle w:val="a3"/>
          <w:rFonts w:ascii="Arial" w:hAnsi="Arial" w:cs="Arial"/>
          <w:color w:val="1F497D"/>
          <w:u w:val="none"/>
          <w:lang w:eastAsia="ru-RU"/>
        </w:rPr>
      </w:pPr>
      <w:r>
        <w:rPr>
          <w:rStyle w:val="a3"/>
          <w:rFonts w:ascii="Arial" w:hAnsi="Arial" w:cs="Arial"/>
          <w:color w:val="1F497D"/>
          <w:u w:val="none"/>
          <w:lang w:eastAsia="ru-RU"/>
        </w:rPr>
        <w:t>Размер</w:t>
      </w:r>
      <w:r>
        <w:rPr>
          <w:rStyle w:val="a3"/>
          <w:rFonts w:ascii="Arial" w:hAnsi="Arial" w:cs="Arial"/>
          <w:color w:val="FF0000"/>
          <w:u w:val="none"/>
          <w:lang w:eastAsia="ru-RU"/>
        </w:rPr>
        <w:t>*</w:t>
      </w:r>
      <w:r>
        <w:rPr>
          <w:rStyle w:val="a3"/>
          <w:rFonts w:ascii="Arial" w:hAnsi="Arial" w:cs="Arial"/>
          <w:color w:val="1F497D"/>
          <w:u w:val="none"/>
          <w:lang w:eastAsia="ru-RU"/>
        </w:rPr>
        <w:t xml:space="preserve"> повышения составит (за один сегмент для классов Эконом и Комфорт, для класса Бизнес будет двойная величина</w:t>
      </w:r>
      <w:r>
        <w:rPr>
          <w:rStyle w:val="a3"/>
          <w:rFonts w:ascii="Arial" w:hAnsi="Arial" w:cs="Arial"/>
          <w:color w:val="FF0000"/>
          <w:u w:val="none"/>
          <w:lang w:eastAsia="ru-RU"/>
        </w:rPr>
        <w:t>*</w:t>
      </w:r>
      <w:r>
        <w:rPr>
          <w:rStyle w:val="a3"/>
          <w:rFonts w:ascii="Arial" w:hAnsi="Arial" w:cs="Arial"/>
          <w:color w:val="1F497D"/>
          <w:u w:val="none"/>
          <w:lang w:eastAsia="ru-RU"/>
        </w:rPr>
        <w:t>):</w:t>
      </w:r>
    </w:p>
    <w:p w:rsidR="00531301" w:rsidRDefault="00531301" w:rsidP="00531301">
      <w:pPr>
        <w:pStyle w:val="a4"/>
        <w:spacing w:line="276" w:lineRule="auto"/>
        <w:ind w:left="567" w:hanging="283"/>
        <w:jc w:val="both"/>
        <w:rPr>
          <w:rStyle w:val="a3"/>
          <w:rFonts w:ascii="Arial" w:hAnsi="Arial" w:cs="Arial"/>
          <w:color w:val="1F497D"/>
          <w:u w:val="none"/>
          <w:lang w:eastAsia="ru-RU"/>
        </w:rPr>
      </w:pPr>
      <w:r>
        <w:rPr>
          <w:rStyle w:val="a3"/>
          <w:rFonts w:ascii="Symbol" w:hAnsi="Symbol"/>
          <w:color w:val="1F497D"/>
          <w:u w:val="none"/>
          <w:lang w:eastAsia="ru-RU"/>
        </w:rPr>
        <w:t></w:t>
      </w:r>
      <w:r>
        <w:rPr>
          <w:rStyle w:val="a3"/>
          <w:color w:val="1F497D"/>
          <w:sz w:val="14"/>
          <w:szCs w:val="14"/>
          <w:u w:val="none"/>
          <w:lang w:eastAsia="ru-RU"/>
        </w:rPr>
        <w:t xml:space="preserve">      </w:t>
      </w:r>
      <w:r>
        <w:rPr>
          <w:rStyle w:val="a3"/>
          <w:rFonts w:ascii="Arial" w:hAnsi="Arial" w:cs="Arial"/>
          <w:color w:val="1F497D"/>
          <w:u w:val="none"/>
          <w:lang w:eastAsia="ru-RU"/>
        </w:rPr>
        <w:t xml:space="preserve">для внутренних рейсов – </w:t>
      </w:r>
      <w:r>
        <w:rPr>
          <w:rStyle w:val="a3"/>
          <w:rFonts w:ascii="Arial" w:hAnsi="Arial" w:cs="Arial"/>
          <w:b/>
          <w:bCs/>
          <w:color w:val="1F497D"/>
          <w:u w:val="none"/>
          <w:lang w:eastAsia="ru-RU"/>
        </w:rPr>
        <w:t>365 руб.,</w:t>
      </w:r>
      <w:r>
        <w:rPr>
          <w:rStyle w:val="a3"/>
          <w:rFonts w:ascii="Arial" w:hAnsi="Arial" w:cs="Arial"/>
          <w:color w:val="1F497D"/>
          <w:u w:val="none"/>
          <w:lang w:eastAsia="ru-RU"/>
        </w:rPr>
        <w:t xml:space="preserve"> </w:t>
      </w:r>
    </w:p>
    <w:p w:rsidR="00531301" w:rsidRDefault="00531301" w:rsidP="00531301">
      <w:pPr>
        <w:pStyle w:val="a4"/>
        <w:spacing w:line="276" w:lineRule="auto"/>
        <w:ind w:left="567" w:hanging="283"/>
        <w:jc w:val="both"/>
        <w:rPr>
          <w:rStyle w:val="a3"/>
          <w:rFonts w:ascii="Arial" w:hAnsi="Arial" w:cs="Arial"/>
          <w:color w:val="1F497D"/>
          <w:u w:val="none"/>
          <w:lang w:eastAsia="ru-RU"/>
        </w:rPr>
      </w:pPr>
      <w:r>
        <w:rPr>
          <w:rStyle w:val="a3"/>
          <w:rFonts w:ascii="Symbol" w:hAnsi="Symbol"/>
          <w:color w:val="1F497D"/>
          <w:u w:val="none"/>
          <w:lang w:eastAsia="ru-RU"/>
        </w:rPr>
        <w:t></w:t>
      </w:r>
      <w:r>
        <w:rPr>
          <w:rStyle w:val="a3"/>
          <w:color w:val="1F497D"/>
          <w:sz w:val="14"/>
          <w:szCs w:val="14"/>
          <w:u w:val="none"/>
          <w:lang w:eastAsia="ru-RU"/>
        </w:rPr>
        <w:t xml:space="preserve">      </w:t>
      </w:r>
      <w:r>
        <w:rPr>
          <w:rStyle w:val="a3"/>
          <w:rFonts w:ascii="Arial" w:hAnsi="Arial" w:cs="Arial"/>
          <w:color w:val="1F497D"/>
          <w:u w:val="none"/>
          <w:lang w:eastAsia="ru-RU"/>
        </w:rPr>
        <w:t xml:space="preserve">для зарубежных </w:t>
      </w:r>
      <w:proofErr w:type="spellStart"/>
      <w:r>
        <w:rPr>
          <w:rStyle w:val="a3"/>
          <w:rFonts w:ascii="Arial" w:hAnsi="Arial" w:cs="Arial"/>
          <w:color w:val="1F497D"/>
          <w:u w:val="none"/>
          <w:lang w:eastAsia="ru-RU"/>
        </w:rPr>
        <w:t>ближнемагистральных</w:t>
      </w:r>
      <w:proofErr w:type="spellEnd"/>
      <w:r>
        <w:rPr>
          <w:rStyle w:val="a3"/>
          <w:rFonts w:ascii="Arial" w:hAnsi="Arial" w:cs="Arial"/>
          <w:color w:val="1F497D"/>
          <w:u w:val="none"/>
          <w:lang w:eastAsia="ru-RU"/>
        </w:rPr>
        <w:t xml:space="preserve"> рейсов – </w:t>
      </w:r>
      <w:r>
        <w:rPr>
          <w:rStyle w:val="a3"/>
          <w:rFonts w:ascii="Arial" w:hAnsi="Arial" w:cs="Arial"/>
          <w:b/>
          <w:bCs/>
          <w:color w:val="1F497D"/>
          <w:u w:val="none"/>
          <w:lang w:eastAsia="ru-RU"/>
        </w:rPr>
        <w:t>9 EUR</w:t>
      </w:r>
      <w:r>
        <w:rPr>
          <w:rStyle w:val="a3"/>
          <w:rFonts w:ascii="Arial" w:hAnsi="Arial" w:cs="Arial"/>
          <w:color w:val="1F497D"/>
          <w:u w:val="none"/>
          <w:lang w:eastAsia="ru-RU"/>
        </w:rPr>
        <w:t xml:space="preserve">, </w:t>
      </w:r>
      <w:proofErr w:type="spellStart"/>
      <w:r>
        <w:rPr>
          <w:rStyle w:val="a3"/>
          <w:rFonts w:ascii="Arial" w:hAnsi="Arial" w:cs="Arial"/>
          <w:color w:val="1F497D"/>
          <w:u w:val="none"/>
          <w:lang w:eastAsia="ru-RU"/>
        </w:rPr>
        <w:t>дальнемагистральных</w:t>
      </w:r>
      <w:proofErr w:type="spellEnd"/>
      <w:r>
        <w:rPr>
          <w:rStyle w:val="a3"/>
          <w:rFonts w:ascii="Arial" w:hAnsi="Arial" w:cs="Arial"/>
          <w:color w:val="1F497D"/>
          <w:u w:val="none"/>
          <w:lang w:eastAsia="ru-RU"/>
        </w:rPr>
        <w:t xml:space="preserve"> – </w:t>
      </w:r>
      <w:r>
        <w:rPr>
          <w:rStyle w:val="a3"/>
          <w:rFonts w:ascii="Arial" w:hAnsi="Arial" w:cs="Arial"/>
          <w:b/>
          <w:bCs/>
          <w:color w:val="1F497D"/>
          <w:u w:val="none"/>
          <w:lang w:eastAsia="ru-RU"/>
        </w:rPr>
        <w:t>13 EUR.</w:t>
      </w:r>
    </w:p>
    <w:p w:rsidR="00531301" w:rsidRDefault="00531301" w:rsidP="00531301">
      <w:pPr>
        <w:spacing w:line="276" w:lineRule="auto"/>
        <w:ind w:left="426"/>
        <w:jc w:val="both"/>
        <w:rPr>
          <w:rStyle w:val="a3"/>
          <w:rFonts w:ascii="Arial" w:hAnsi="Arial" w:cs="Arial"/>
          <w:color w:val="1F497D"/>
          <w:u w:val="none"/>
          <w:lang w:eastAsia="ru-RU"/>
        </w:rPr>
      </w:pPr>
      <w:r>
        <w:rPr>
          <w:rStyle w:val="a3"/>
          <w:rFonts w:ascii="Arial" w:hAnsi="Arial" w:cs="Arial"/>
          <w:color w:val="FF0000"/>
          <w:sz w:val="20"/>
          <w:szCs w:val="20"/>
          <w:u w:val="none"/>
          <w:lang w:eastAsia="ru-RU"/>
        </w:rPr>
        <w:t>*</w:t>
      </w:r>
      <w:r>
        <w:rPr>
          <w:rStyle w:val="a3"/>
          <w:rFonts w:ascii="Arial" w:hAnsi="Arial" w:cs="Arial"/>
          <w:color w:val="auto"/>
          <w:sz w:val="20"/>
          <w:szCs w:val="20"/>
          <w:u w:val="none"/>
          <w:lang w:eastAsia="ru-RU"/>
        </w:rPr>
        <w:t xml:space="preserve"> </w:t>
      </w:r>
      <w:r>
        <w:rPr>
          <w:rStyle w:val="a3"/>
          <w:rFonts w:ascii="Arial" w:hAnsi="Arial" w:cs="Arial"/>
          <w:color w:val="1F497D"/>
          <w:sz w:val="20"/>
          <w:szCs w:val="20"/>
          <w:u w:val="none"/>
          <w:lang w:eastAsia="ru-RU"/>
        </w:rPr>
        <w:t xml:space="preserve">имеются исключения для отдельных направлений и в зависимости от места продажи </w:t>
      </w:r>
    </w:p>
    <w:p w:rsidR="00531301" w:rsidRDefault="00531301" w:rsidP="00531301">
      <w:pPr>
        <w:spacing w:line="276" w:lineRule="auto"/>
        <w:ind w:firstLine="567"/>
        <w:jc w:val="both"/>
        <w:rPr>
          <w:rStyle w:val="a3"/>
          <w:rFonts w:ascii="Arial" w:hAnsi="Arial" w:cs="Arial"/>
          <w:color w:val="1F497D"/>
          <w:u w:val="none"/>
          <w:lang w:eastAsia="ru-RU"/>
        </w:rPr>
      </w:pPr>
    </w:p>
    <w:p w:rsidR="00531301" w:rsidRDefault="00531301" w:rsidP="00531301">
      <w:pPr>
        <w:spacing w:line="276" w:lineRule="auto"/>
        <w:ind w:firstLine="567"/>
        <w:jc w:val="both"/>
        <w:rPr>
          <w:rStyle w:val="a3"/>
          <w:rFonts w:ascii="Arial" w:hAnsi="Arial" w:cs="Arial"/>
          <w:color w:val="1F497D"/>
          <w:u w:val="none"/>
          <w:lang w:eastAsia="ru-RU"/>
        </w:rPr>
      </w:pPr>
      <w:r>
        <w:rPr>
          <w:rStyle w:val="a3"/>
          <w:rFonts w:ascii="Arial" w:hAnsi="Arial" w:cs="Arial"/>
          <w:color w:val="1F497D"/>
          <w:u w:val="none"/>
          <w:lang w:eastAsia="ru-RU"/>
        </w:rPr>
        <w:t xml:space="preserve">Топливные сборы на </w:t>
      </w:r>
      <w:proofErr w:type="gramStart"/>
      <w:r>
        <w:rPr>
          <w:rStyle w:val="a3"/>
          <w:rFonts w:ascii="Arial" w:hAnsi="Arial" w:cs="Arial"/>
          <w:color w:val="1F497D"/>
          <w:u w:val="none"/>
          <w:lang w:eastAsia="ru-RU"/>
        </w:rPr>
        <w:t>направлениях</w:t>
      </w:r>
      <w:proofErr w:type="gramEnd"/>
      <w:r>
        <w:rPr>
          <w:rStyle w:val="a3"/>
          <w:rFonts w:ascii="Arial" w:hAnsi="Arial" w:cs="Arial"/>
          <w:color w:val="1F497D"/>
          <w:u w:val="none"/>
          <w:lang w:eastAsia="ru-RU"/>
        </w:rPr>
        <w:t xml:space="preserve"> от/до Кореи/Японии останутся без изменений.</w:t>
      </w:r>
    </w:p>
    <w:p w:rsidR="00531301" w:rsidRDefault="00531301" w:rsidP="00531301">
      <w:pPr>
        <w:spacing w:line="276" w:lineRule="auto"/>
        <w:ind w:firstLine="567"/>
        <w:jc w:val="both"/>
        <w:rPr>
          <w:rStyle w:val="a3"/>
          <w:rFonts w:ascii="Arial" w:hAnsi="Arial" w:cs="Arial"/>
          <w:color w:val="1F497D"/>
          <w:u w:val="none"/>
          <w:lang w:eastAsia="ru-RU"/>
        </w:rPr>
      </w:pPr>
      <w:r>
        <w:rPr>
          <w:rStyle w:val="a3"/>
          <w:rFonts w:ascii="Arial" w:hAnsi="Arial" w:cs="Arial"/>
          <w:color w:val="1F497D"/>
          <w:u w:val="none"/>
          <w:lang w:eastAsia="ru-RU"/>
        </w:rPr>
        <w:t xml:space="preserve">Также на время проведения Чемпионата мира по футболу 2018 (для перевозок </w:t>
      </w:r>
      <w:r>
        <w:rPr>
          <w:rStyle w:val="a3"/>
          <w:rFonts w:ascii="Arial" w:hAnsi="Arial" w:cs="Arial"/>
          <w:color w:val="FF0000"/>
          <w:lang w:eastAsia="ru-RU"/>
        </w:rPr>
        <w:t>с 11 июня по 18 июля 2018г.</w:t>
      </w:r>
      <w:r>
        <w:rPr>
          <w:rStyle w:val="a3"/>
          <w:rFonts w:ascii="Arial" w:hAnsi="Arial" w:cs="Arial"/>
          <w:color w:val="1F497D"/>
          <w:u w:val="none"/>
          <w:lang w:eastAsia="ru-RU"/>
        </w:rPr>
        <w:t>) на рейсы между Москвой и городами проведения матчей будут сохранены прежние уровни сборов.</w:t>
      </w:r>
    </w:p>
    <w:p w:rsidR="00531301" w:rsidRDefault="00531301" w:rsidP="00531301">
      <w:pPr>
        <w:spacing w:line="276" w:lineRule="auto"/>
        <w:ind w:firstLine="567"/>
        <w:jc w:val="both"/>
        <w:rPr>
          <w:rStyle w:val="a3"/>
          <w:rFonts w:ascii="Arial" w:hAnsi="Arial" w:cs="Arial"/>
          <w:color w:val="1F497D"/>
          <w:u w:val="none"/>
          <w:lang w:eastAsia="ru-RU"/>
        </w:rPr>
      </w:pPr>
    </w:p>
    <w:p w:rsidR="00531301" w:rsidRDefault="00531301" w:rsidP="00531301">
      <w:pPr>
        <w:spacing w:line="276" w:lineRule="auto"/>
        <w:ind w:firstLine="567"/>
        <w:jc w:val="both"/>
        <w:rPr>
          <w:rStyle w:val="a3"/>
          <w:rFonts w:ascii="Arial" w:hAnsi="Arial" w:cs="Arial"/>
          <w:color w:val="1F497D"/>
          <w:u w:val="none"/>
          <w:lang w:eastAsia="ru-RU"/>
        </w:rPr>
      </w:pPr>
      <w:r>
        <w:rPr>
          <w:rStyle w:val="a3"/>
          <w:rFonts w:ascii="Arial" w:hAnsi="Arial" w:cs="Arial"/>
          <w:color w:val="1F497D"/>
          <w:u w:val="none"/>
          <w:lang w:eastAsia="ru-RU"/>
        </w:rPr>
        <w:t xml:space="preserve">Напоминаем, что стоимость перевозки не </w:t>
      </w:r>
      <w:proofErr w:type="gramStart"/>
      <w:r>
        <w:rPr>
          <w:rStyle w:val="a3"/>
          <w:rFonts w:ascii="Arial" w:hAnsi="Arial" w:cs="Arial"/>
          <w:color w:val="1F497D"/>
          <w:u w:val="none"/>
          <w:lang w:eastAsia="ru-RU"/>
        </w:rPr>
        <w:t>гарантируется до момента оформления авиабилета и может</w:t>
      </w:r>
      <w:proofErr w:type="gramEnd"/>
      <w:r>
        <w:rPr>
          <w:rStyle w:val="a3"/>
          <w:rFonts w:ascii="Arial" w:hAnsi="Arial" w:cs="Arial"/>
          <w:color w:val="1F497D"/>
          <w:u w:val="none"/>
          <w:lang w:eastAsia="ru-RU"/>
        </w:rPr>
        <w:t xml:space="preserve"> быть изменена перевозчиком без предварительного уведомления, о чем необходимо предупреждать пассажиров, бронирующих перевозку без одновременной оплаты.</w:t>
      </w:r>
    </w:p>
    <w:p w:rsidR="00531301" w:rsidRDefault="00531301" w:rsidP="00531301">
      <w:pPr>
        <w:spacing w:line="276" w:lineRule="auto"/>
        <w:ind w:firstLine="567"/>
        <w:jc w:val="both"/>
        <w:rPr>
          <w:rStyle w:val="a3"/>
          <w:rFonts w:ascii="Arial" w:hAnsi="Arial" w:cs="Arial"/>
          <w:color w:val="1F497D"/>
          <w:u w:val="none"/>
          <w:lang w:eastAsia="ru-RU"/>
        </w:rPr>
      </w:pPr>
    </w:p>
    <w:p w:rsidR="00531301" w:rsidRDefault="00531301" w:rsidP="00531301">
      <w:pPr>
        <w:spacing w:line="276" w:lineRule="auto"/>
        <w:ind w:firstLine="567"/>
        <w:jc w:val="both"/>
        <w:rPr>
          <w:rStyle w:val="a3"/>
          <w:rFonts w:ascii="Arial" w:hAnsi="Arial" w:cs="Arial"/>
          <w:color w:val="1F497D"/>
          <w:u w:val="none"/>
          <w:lang w:eastAsia="ru-RU"/>
        </w:rPr>
      </w:pPr>
      <w:r>
        <w:rPr>
          <w:rStyle w:val="a3"/>
          <w:rFonts w:ascii="Arial" w:hAnsi="Arial" w:cs="Arial"/>
          <w:color w:val="1F497D"/>
          <w:u w:val="none"/>
          <w:lang w:eastAsia="ru-RU"/>
        </w:rPr>
        <w:t>Для оформления перевозок с текущими уровнями топливных сборов по ранее созданным бронированиям авиабилеты необходимо выписать до указанной даты.</w:t>
      </w:r>
    </w:p>
    <w:p w:rsidR="00531301" w:rsidRDefault="00531301" w:rsidP="00531301">
      <w:pPr>
        <w:spacing w:line="276" w:lineRule="auto"/>
        <w:ind w:firstLine="567"/>
        <w:jc w:val="both"/>
        <w:rPr>
          <w:rStyle w:val="a3"/>
          <w:rFonts w:ascii="Arial" w:hAnsi="Arial" w:cs="Arial"/>
          <w:color w:val="1F497D"/>
          <w:u w:val="none"/>
          <w:lang w:eastAsia="ru-RU"/>
        </w:rPr>
      </w:pPr>
    </w:p>
    <w:p w:rsidR="00531301" w:rsidRDefault="00531301" w:rsidP="00531301">
      <w:pPr>
        <w:spacing w:line="276" w:lineRule="auto"/>
        <w:ind w:firstLine="567"/>
        <w:jc w:val="both"/>
        <w:rPr>
          <w:rStyle w:val="a3"/>
          <w:rFonts w:ascii="Arial" w:hAnsi="Arial" w:cs="Arial"/>
          <w:color w:val="1F497D"/>
          <w:u w:val="none"/>
          <w:lang w:eastAsia="ru-RU"/>
        </w:rPr>
      </w:pPr>
      <w:r>
        <w:rPr>
          <w:rStyle w:val="a3"/>
          <w:rFonts w:ascii="Arial" w:hAnsi="Arial" w:cs="Arial"/>
          <w:b/>
          <w:bCs/>
          <w:i/>
          <w:iCs/>
          <w:color w:val="1F497D"/>
          <w:lang w:eastAsia="ru-RU"/>
        </w:rPr>
        <w:t>Исключение</w:t>
      </w:r>
      <w:r>
        <w:rPr>
          <w:rStyle w:val="a3"/>
          <w:rFonts w:ascii="Arial" w:hAnsi="Arial" w:cs="Arial"/>
          <w:b/>
          <w:bCs/>
          <w:color w:val="1F497D"/>
          <w:u w:val="none"/>
          <w:lang w:eastAsia="ru-RU"/>
        </w:rPr>
        <w:t xml:space="preserve"> </w:t>
      </w:r>
      <w:r>
        <w:rPr>
          <w:rStyle w:val="a3"/>
          <w:rFonts w:ascii="Arial" w:hAnsi="Arial" w:cs="Arial"/>
          <w:color w:val="1F497D"/>
          <w:u w:val="none"/>
          <w:lang w:eastAsia="ru-RU"/>
        </w:rPr>
        <w:t>(телеграмма MOWDUSU 211841/mar18):</w:t>
      </w:r>
    </w:p>
    <w:p w:rsidR="00531301" w:rsidRDefault="00531301" w:rsidP="00531301">
      <w:pPr>
        <w:spacing w:line="276" w:lineRule="auto"/>
        <w:ind w:firstLine="567"/>
        <w:jc w:val="both"/>
        <w:rPr>
          <w:rStyle w:val="a3"/>
          <w:rFonts w:ascii="Arial" w:hAnsi="Arial" w:cs="Arial"/>
          <w:color w:val="1F497D"/>
          <w:u w:val="none"/>
          <w:lang w:eastAsia="ru-RU"/>
        </w:rPr>
      </w:pPr>
      <w:r>
        <w:rPr>
          <w:rStyle w:val="a3"/>
          <w:rFonts w:ascii="Arial" w:hAnsi="Arial" w:cs="Arial"/>
          <w:color w:val="1F497D"/>
          <w:u w:val="none"/>
          <w:lang w:eastAsia="ru-RU"/>
        </w:rPr>
        <w:t xml:space="preserve">По групповым бронированиям, по которым внесен аванс или 100% предоплата до 26 марта 2018г., разрешается производить оформление </w:t>
      </w:r>
      <w:r>
        <w:rPr>
          <w:rStyle w:val="a3"/>
          <w:rFonts w:ascii="Arial" w:hAnsi="Arial" w:cs="Arial"/>
          <w:color w:val="1F497D"/>
          <w:u w:val="none"/>
          <w:lang w:eastAsia="ru-RU"/>
        </w:rPr>
        <w:lastRenderedPageBreak/>
        <w:t>авиабилетов с взиманием уровня топливного сбора, действовавшего на 25 марта 2018г., при условии выписки таких билетов не позднее 29 марта 2018г.</w:t>
      </w:r>
    </w:p>
    <w:p w:rsidR="00531301" w:rsidRDefault="00531301" w:rsidP="00531301">
      <w:pPr>
        <w:spacing w:line="276" w:lineRule="auto"/>
        <w:jc w:val="center"/>
      </w:pPr>
    </w:p>
    <w:p w:rsidR="00531301" w:rsidRDefault="00531301" w:rsidP="00531301">
      <w:pPr>
        <w:jc w:val="center"/>
        <w:rPr>
          <w:rFonts w:ascii="Arial" w:eastAsia="Times New Roman" w:hAnsi="Arial" w:cs="Arial"/>
          <w:color w:val="1F497D"/>
          <w:sz w:val="22"/>
          <w:szCs w:val="22"/>
        </w:rPr>
      </w:pPr>
    </w:p>
    <w:p w:rsidR="00713BC5" w:rsidRDefault="00713BC5"/>
    <w:sectPr w:rsidR="00713BC5" w:rsidSect="00713B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revisionView w:inkAnnotations="0"/>
  <w:defaultTabStop w:val="708"/>
  <w:characterSpacingControl w:val="doNotCompress"/>
  <w:compat/>
  <w:rsids>
    <w:rsidRoot w:val="00531301"/>
    <w:rsid w:val="00331BD7"/>
    <w:rsid w:val="00531301"/>
    <w:rsid w:val="006F5569"/>
    <w:rsid w:val="00713BC5"/>
    <w:rsid w:val="00930478"/>
    <w:rsid w:val="00C873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1301"/>
    <w:pPr>
      <w:spacing w:line="240" w:lineRule="auto"/>
    </w:pPr>
    <w:rPr>
      <w:rFonts w:ascii="Times New Roman" w:hAnsi="Times New Roman" w:cs="Times New Roman"/>
      <w:sz w:val="24"/>
      <w:szCs w:val="24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31301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531301"/>
    <w:pPr>
      <w:ind w:left="720"/>
    </w:pPr>
  </w:style>
  <w:style w:type="paragraph" w:styleId="a5">
    <w:name w:val="Balloon Text"/>
    <w:basedOn w:val="a"/>
    <w:link w:val="a6"/>
    <w:uiPriority w:val="99"/>
    <w:semiHidden/>
    <w:unhideWhenUsed/>
    <w:rsid w:val="0053130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31301"/>
    <w:rPr>
      <w:rFonts w:ascii="Tahoma" w:hAnsi="Tahoma" w:cs="Tahoma"/>
      <w:sz w:val="16"/>
      <w:szCs w:val="16"/>
      <w:lang w:eastAsia="ja-JP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16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cid:image002.png@01D3C1D5.F797EC80" TargetMode="External"/><Relationship Id="rId5" Type="http://schemas.openxmlformats.org/officeDocument/2006/relationships/image" Target="media/image1.png"/><Relationship Id="rId4" Type="http://schemas.openxmlformats.org/officeDocument/2006/relationships/hyperlink" Target="http://www.aeroflo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270</Words>
  <Characters>1545</Characters>
  <Application>Microsoft Office Word</Application>
  <DocSecurity>0</DocSecurity>
  <Lines>12</Lines>
  <Paragraphs>3</Paragraphs>
  <ScaleCrop>false</ScaleCrop>
  <Company/>
  <LinksUpToDate>false</LinksUpToDate>
  <CharactersWithSpaces>1812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N.Metelitsyna</dc:creator>
  <cp:lastModifiedBy>N.Metelitsyna</cp:lastModifiedBy>
  <cp:revision>1</cp:revision>
  <dcterms:created xsi:type="dcterms:W3CDTF">2018-07-24T06:49:00Z</dcterms:created>
  <dcterms:modified xsi:type="dcterms:W3CDTF">2018-07-24T06:51:00Z</dcterms:modified>
</cp:coreProperties>
</file>